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 w:type="pct"/>
        <w:tblCellSpacing w:w="0" w:type="dxa"/>
        <w:tblCellMar>
          <w:left w:w="0" w:type="dxa"/>
          <w:right w:w="0" w:type="dxa"/>
        </w:tblCellMar>
        <w:tblLook w:val="04A0"/>
      </w:tblPr>
      <w:tblGrid>
        <w:gridCol w:w="2093"/>
      </w:tblGrid>
      <w:tr w:rsidR="00B35AF1" w:rsidRPr="00B35AF1" w:rsidTr="00B35AF1">
        <w:trPr>
          <w:tblCellSpacing w:w="0" w:type="dxa"/>
        </w:trPr>
        <w:tc>
          <w:tcPr>
            <w:tcW w:w="0" w:type="auto"/>
            <w:noWrap/>
            <w:vAlign w:val="center"/>
            <w:hideMark/>
          </w:tcPr>
          <w:p w:rsidR="00B35AF1" w:rsidRPr="00B35AF1" w:rsidRDefault="00B35AF1" w:rsidP="00B35AF1">
            <w:pPr>
              <w:spacing w:after="0" w:line="240" w:lineRule="auto"/>
              <w:jc w:val="right"/>
              <w:rPr>
                <w:rFonts w:ascii="Times New Roman" w:eastAsia="Times New Roman" w:hAnsi="Times New Roman" w:cs="Times New Roman"/>
                <w:b/>
                <w:color w:val="C00000"/>
                <w:sz w:val="28"/>
                <w:szCs w:val="28"/>
                <w:lang w:eastAsia="ru-RU"/>
              </w:rPr>
            </w:pPr>
          </w:p>
        </w:tc>
      </w:tr>
    </w:tbl>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Консультация для родителей</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p>
    <w:tbl>
      <w:tblPr>
        <w:tblW w:w="5000" w:type="pct"/>
        <w:tblCellSpacing w:w="0" w:type="dxa"/>
        <w:tblCellMar>
          <w:top w:w="30" w:type="dxa"/>
          <w:left w:w="30" w:type="dxa"/>
          <w:bottom w:w="30" w:type="dxa"/>
          <w:right w:w="30" w:type="dxa"/>
        </w:tblCellMar>
        <w:tblLook w:val="04A0"/>
      </w:tblPr>
      <w:tblGrid>
        <w:gridCol w:w="8162"/>
        <w:gridCol w:w="2364"/>
      </w:tblGrid>
      <w:tr w:rsidR="00B35AF1" w:rsidRPr="00A014D1" w:rsidTr="00B35AF1">
        <w:trPr>
          <w:gridAfter w:val="1"/>
          <w:tblCellSpacing w:w="0" w:type="dxa"/>
        </w:trPr>
        <w:tc>
          <w:tcPr>
            <w:tcW w:w="3877" w:type="pct"/>
            <w:vAlign w:val="center"/>
            <w:hideMark/>
          </w:tcPr>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p>
        </w:tc>
      </w:tr>
      <w:tr w:rsidR="00B35AF1" w:rsidRPr="00A014D1" w:rsidTr="00A014D1">
        <w:trPr>
          <w:trHeight w:val="4081"/>
          <w:tblCellSpacing w:w="0" w:type="dxa"/>
        </w:trPr>
        <w:tc>
          <w:tcPr>
            <w:tcW w:w="0" w:type="auto"/>
            <w:gridSpan w:val="2"/>
            <w:vAlign w:val="center"/>
            <w:hideMark/>
          </w:tcPr>
          <w:p w:rsidR="00B35AF1" w:rsidRPr="00A014D1" w:rsidRDefault="00B35AF1" w:rsidP="00A014D1">
            <w:pPr>
              <w:spacing w:after="0" w:line="240" w:lineRule="auto"/>
              <w:ind w:firstLine="284"/>
              <w:jc w:val="center"/>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«ПСИХОЛОГИЧЕ</w:t>
            </w:r>
            <w:r w:rsidR="00A014D1" w:rsidRPr="00A014D1">
              <w:rPr>
                <w:rFonts w:ascii="Times New Roman" w:eastAsia="Times New Roman" w:hAnsi="Times New Roman" w:cs="Times New Roman"/>
                <w:sz w:val="28"/>
                <w:szCs w:val="28"/>
                <w:lang w:eastAsia="ru-RU"/>
              </w:rPr>
              <w:t xml:space="preserve">СКАЯ ГОТОВНОСТЬ РЕБЕНКА </w:t>
            </w:r>
            <w:r w:rsidRPr="00A014D1">
              <w:rPr>
                <w:rFonts w:ascii="Times New Roman" w:eastAsia="Times New Roman" w:hAnsi="Times New Roman" w:cs="Times New Roman"/>
                <w:sz w:val="28"/>
                <w:szCs w:val="28"/>
                <w:lang w:eastAsia="ru-RU"/>
              </w:rPr>
              <w:t>К ШКОЛЕ»</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Для успешного обучения и личностного развития ребёнка важно, чтобы он пошёл в школу подготовленным, с учётом его общего физического развития, моторики, состояния нервной системы. И это далеко единственное условие. Одним из самых необходимых компонентов является психологическая готовность.</w:t>
            </w:r>
            <w:r w:rsidRPr="00A014D1">
              <w:rPr>
                <w:rFonts w:ascii="Times New Roman" w:eastAsia="Times New Roman" w:hAnsi="Times New Roman" w:cs="Times New Roman"/>
                <w:sz w:val="28"/>
                <w:szCs w:val="28"/>
                <w:lang w:eastAsia="ru-RU"/>
              </w:rPr>
              <w:br/>
              <w:t>«Психологическая готовность» - это необходимый и достаточный уровень психического развития ребёнка для освоения школьной программы в условиях обучения в коллективе сверстников» (</w:t>
            </w:r>
            <w:proofErr w:type="spellStart"/>
            <w:r w:rsidRPr="00A014D1">
              <w:rPr>
                <w:rFonts w:ascii="Times New Roman" w:eastAsia="Times New Roman" w:hAnsi="Times New Roman" w:cs="Times New Roman"/>
                <w:sz w:val="28"/>
                <w:szCs w:val="28"/>
                <w:lang w:eastAsia="ru-RU"/>
              </w:rPr>
              <w:t>Венгер</w:t>
            </w:r>
            <w:proofErr w:type="spellEnd"/>
            <w:r w:rsidRPr="00A014D1">
              <w:rPr>
                <w:rFonts w:ascii="Times New Roman" w:eastAsia="Times New Roman" w:hAnsi="Times New Roman" w:cs="Times New Roman"/>
                <w:sz w:val="28"/>
                <w:szCs w:val="28"/>
                <w:lang w:eastAsia="ru-RU"/>
              </w:rPr>
              <w:t>).</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У большинства детей она формируется к семи годам. 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 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разными.</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Первые годы развития ребенка имеют громадное значение на все дальнейшее развитие, и от того, как поставлено дошкольное воспитание, в значительной мере зависит и организация школьного дела», - писала Н. А. Крупская. Особое значение имеет совершенствование всей воспитательно-образовательной работы в детском саду и улучшение подготовки детей дошкольного возраста к школе. Поступление в школу является переломным моментом в жизни ребенка, в формировании его личности. С переходом к систематическому обучению в школе завершается дошкольное детство и начинается период школьного возраста. С приходом в школу изменяется образ жизни ребенка, устанавливается новая система отношений с окружающими людьми, выдвигаются новые задачи, складываются новые формы деятельности. Если в дошкольном возрасте ведущий вид деятельности - это игра, то теперь такую роль в жизни ребенка приобретает учебная деятельность. Для подготовки к новому образу жизни, к осуществлению новых форм деятельности, к успешному выполнению школьных обязанностей необходимо так организовать воспитание, чтобы к концу дошкольного возраста дети достигли определенного уровня физического и психического развития. Существенное значение для подготовки детей дошкольного возраста к школе имеет укрепление их здоровья и повышение работоспособности, развитие мышления, любознательности, воспитание определенных нравственно-волевых качеств, формирование элементов учебной деятельности: умение сосредоточиться на учебной задаче, следовать указаниям учителя, контролировать свои действия в процессе выполнения задания.</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Какие же составляющие входят в набор «школьной готовности»? Это, прежде всего мотивационная готовность, волевая готовность, интеллектуальная готовность.</w:t>
            </w:r>
            <w:r w:rsidRPr="00A014D1">
              <w:rPr>
                <w:rFonts w:ascii="Times New Roman" w:eastAsia="Times New Roman" w:hAnsi="Times New Roman" w:cs="Times New Roman"/>
                <w:sz w:val="28"/>
                <w:szCs w:val="28"/>
                <w:lang w:eastAsia="ru-RU"/>
              </w:rPr>
              <w:br/>
              <w:t>Мотивационная готовность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Школа привлекает не внешней стороной (атрибуты школьной жизни - портфель, учебники, тетради), а возможность получить новые знания, что предполагает развитие познавательных интересов.</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lastRenderedPageBreak/>
              <w:t>Волевая готовность -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 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Интеллектуальная готовность -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 На самом деле интеллектуальная готовность не предполагает наличия у ребёнка каких-то определённых сформированных знаний и умений (например, чтения), хотя, конечно, определённые навыки у ребёнка должны быть.</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 xml:space="preserve">Однако главное – это наличие у ребёнка более высокого психологического </w:t>
            </w:r>
            <w:r w:rsidRPr="00A014D1">
              <w:rPr>
                <w:rFonts w:ascii="Times New Roman" w:eastAsia="Times New Roman" w:hAnsi="Times New Roman" w:cs="Times New Roman"/>
                <w:sz w:val="28"/>
                <w:szCs w:val="28"/>
                <w:lang w:eastAsia="ru-RU"/>
              </w:rPr>
              <w:lastRenderedPageBreak/>
              <w:t>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B35AF1" w:rsidRPr="00A014D1" w:rsidRDefault="00B35AF1" w:rsidP="00A014D1">
            <w:pPr>
              <w:spacing w:after="0" w:line="240" w:lineRule="auto"/>
              <w:ind w:firstLine="284"/>
              <w:jc w:val="both"/>
              <w:rPr>
                <w:rFonts w:ascii="Times New Roman" w:eastAsia="Times New Roman" w:hAnsi="Times New Roman" w:cs="Times New Roman"/>
                <w:sz w:val="28"/>
                <w:szCs w:val="28"/>
                <w:lang w:eastAsia="ru-RU"/>
              </w:rPr>
            </w:pPr>
            <w:r w:rsidRPr="00A014D1">
              <w:rPr>
                <w:rFonts w:ascii="Times New Roman" w:eastAsia="Times New Roman" w:hAnsi="Times New Roman" w:cs="Times New Roman"/>
                <w:sz w:val="28"/>
                <w:szCs w:val="28"/>
                <w:lang w:eastAsia="ru-RU"/>
              </w:rPr>
              <w:t>Получается, что психологическая готовность к школе – это вся дошкольная жизнь. Но даже за несколько месяцев до школы можно при необходимости что-то скорректировать и помочь будущему первокласснику спокойно и радостно войти в новый мир.</w:t>
            </w:r>
          </w:p>
        </w:tc>
      </w:tr>
      <w:tr w:rsidR="00B35AF1" w:rsidRPr="00A014D1" w:rsidTr="00B35AF1">
        <w:trPr>
          <w:tblCellSpacing w:w="0" w:type="dxa"/>
        </w:trPr>
        <w:tc>
          <w:tcPr>
            <w:tcW w:w="0" w:type="auto"/>
            <w:gridSpan w:val="2"/>
            <w:vAlign w:val="center"/>
            <w:hideMark/>
          </w:tcPr>
          <w:p w:rsidR="00B35AF1" w:rsidRPr="00A014D1" w:rsidRDefault="00B35AF1" w:rsidP="00B35AF1">
            <w:pPr>
              <w:spacing w:after="0" w:line="240" w:lineRule="auto"/>
              <w:jc w:val="both"/>
              <w:rPr>
                <w:rFonts w:ascii="Times New Roman" w:eastAsia="Times New Roman" w:hAnsi="Times New Roman" w:cs="Times New Roman"/>
                <w:sz w:val="28"/>
                <w:szCs w:val="28"/>
                <w:lang w:eastAsia="ru-RU"/>
              </w:rPr>
            </w:pPr>
          </w:p>
        </w:tc>
      </w:tr>
    </w:tbl>
    <w:p w:rsidR="000549D9" w:rsidRPr="00A014D1" w:rsidRDefault="000549D9" w:rsidP="00B35AF1">
      <w:pPr>
        <w:spacing w:after="0" w:line="240" w:lineRule="auto"/>
        <w:jc w:val="both"/>
      </w:pPr>
    </w:p>
    <w:sectPr w:rsidR="000549D9" w:rsidRPr="00A014D1" w:rsidSect="00B35A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5AF1"/>
    <w:rsid w:val="000549D9"/>
    <w:rsid w:val="00261F50"/>
    <w:rsid w:val="00A014D1"/>
    <w:rsid w:val="00B35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AF1"/>
    <w:rPr>
      <w:color w:val="0000FF"/>
      <w:u w:val="single"/>
    </w:rPr>
  </w:style>
  <w:style w:type="paragraph" w:styleId="a4">
    <w:name w:val="Normal (Web)"/>
    <w:basedOn w:val="a"/>
    <w:uiPriority w:val="99"/>
    <w:unhideWhenUsed/>
    <w:rsid w:val="00B35A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9270843">
      <w:bodyDiv w:val="1"/>
      <w:marLeft w:val="0"/>
      <w:marRight w:val="0"/>
      <w:marTop w:val="0"/>
      <w:marBottom w:val="0"/>
      <w:divBdr>
        <w:top w:val="none" w:sz="0" w:space="0" w:color="auto"/>
        <w:left w:val="none" w:sz="0" w:space="0" w:color="auto"/>
        <w:bottom w:val="none" w:sz="0" w:space="0" w:color="auto"/>
        <w:right w:val="none" w:sz="0" w:space="0" w:color="auto"/>
      </w:divBdr>
      <w:divsChild>
        <w:div w:id="80219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1057</Words>
  <Characters>6030</Characters>
  <Application>Microsoft Office Word</Application>
  <DocSecurity>0</DocSecurity>
  <Lines>50</Lines>
  <Paragraphs>14</Paragraphs>
  <ScaleCrop>false</ScaleCrop>
  <Company>Grizli777</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5</cp:revision>
  <dcterms:created xsi:type="dcterms:W3CDTF">2019-02-09T20:55:00Z</dcterms:created>
  <dcterms:modified xsi:type="dcterms:W3CDTF">2023-08-11T20:35:00Z</dcterms:modified>
</cp:coreProperties>
</file>